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C39F1" w14:textId="19714D33" w:rsidR="00CF032C" w:rsidRPr="00CF032C" w:rsidRDefault="00CF032C" w:rsidP="00CF032C">
      <w:pPr>
        <w:jc w:val="center"/>
        <w:rPr>
          <w:rFonts w:ascii="Apple Chancery" w:hAnsi="Apple Chancery" w:cs="Apple Chancery" w:hint="cs"/>
          <w:b/>
          <w:sz w:val="48"/>
          <w:szCs w:val="48"/>
        </w:rPr>
      </w:pPr>
      <w:r w:rsidRPr="00CF032C">
        <w:rPr>
          <w:rFonts w:ascii="Apple Chancery" w:hAnsi="Apple Chancery" w:cs="Apple Chancery" w:hint="cs"/>
          <w:b/>
          <w:sz w:val="48"/>
          <w:szCs w:val="48"/>
        </w:rPr>
        <w:t>Linthicum Heights United Methodist Church</w:t>
      </w:r>
    </w:p>
    <w:p w14:paraId="31F0F71F" w14:textId="4033E23F" w:rsidR="00CF032C" w:rsidRPr="00CF032C" w:rsidRDefault="00CF032C" w:rsidP="00CF032C">
      <w:pPr>
        <w:jc w:val="center"/>
        <w:rPr>
          <w:sz w:val="32"/>
          <w:szCs w:val="32"/>
        </w:rPr>
      </w:pPr>
      <w:r w:rsidRPr="00CF032C">
        <w:rPr>
          <w:sz w:val="32"/>
          <w:szCs w:val="32"/>
        </w:rPr>
        <w:t>200 School Lane, Linthicum, MD 21090</w:t>
      </w:r>
    </w:p>
    <w:p w14:paraId="750A05BC" w14:textId="77777777" w:rsidR="00CF032C" w:rsidRDefault="00CF032C" w:rsidP="00CF032C">
      <w:pPr>
        <w:jc w:val="right"/>
        <w:rPr>
          <w:sz w:val="28"/>
          <w:szCs w:val="28"/>
        </w:rPr>
      </w:pPr>
    </w:p>
    <w:p w14:paraId="6BC388D4" w14:textId="2995DB47" w:rsidR="00CF032C" w:rsidRDefault="00CF032C" w:rsidP="00CF03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Pr="00CF032C">
        <w:rPr>
          <w:sz w:val="28"/>
          <w:szCs w:val="28"/>
        </w:rPr>
        <w:t xml:space="preserve">410-859-0990 </w:t>
      </w:r>
    </w:p>
    <w:p w14:paraId="217B5538" w14:textId="151E8DE4" w:rsidR="00CF032C" w:rsidRPr="00CF032C" w:rsidRDefault="00CF032C" w:rsidP="00CF032C">
      <w:pPr>
        <w:jc w:val="right"/>
        <w:rPr>
          <w:sz w:val="28"/>
          <w:szCs w:val="28"/>
        </w:rPr>
      </w:pPr>
      <w:r w:rsidRPr="00CF03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Email: </w:t>
      </w:r>
      <w:bookmarkStart w:id="0" w:name="_GoBack"/>
      <w:bookmarkEnd w:id="0"/>
      <w:r w:rsidRPr="00CF032C">
        <w:rPr>
          <w:sz w:val="28"/>
          <w:szCs w:val="28"/>
        </w:rPr>
        <w:t>office@LHUMC.org</w:t>
      </w:r>
    </w:p>
    <w:p w14:paraId="5A8F5370" w14:textId="4780CBED" w:rsidR="00CF032C" w:rsidRDefault="00CF032C" w:rsidP="00CF032C">
      <w:pPr>
        <w:jc w:val="center"/>
        <w:rPr>
          <w:b/>
          <w:sz w:val="32"/>
          <w:szCs w:val="32"/>
        </w:rPr>
      </w:pPr>
    </w:p>
    <w:p w14:paraId="331C0D94" w14:textId="77777777" w:rsidR="00CF032C" w:rsidRPr="00CF032C" w:rsidRDefault="00CF032C" w:rsidP="00CF032C">
      <w:pPr>
        <w:jc w:val="center"/>
        <w:rPr>
          <w:b/>
          <w:sz w:val="32"/>
          <w:szCs w:val="32"/>
        </w:rPr>
      </w:pPr>
    </w:p>
    <w:p w14:paraId="4D467EEE" w14:textId="7C67B753" w:rsidR="000E0B20" w:rsidRPr="00CF032C" w:rsidRDefault="000C7838">
      <w:pPr>
        <w:rPr>
          <w:b/>
          <w:sz w:val="36"/>
          <w:szCs w:val="36"/>
        </w:rPr>
      </w:pPr>
      <w:r w:rsidRPr="00CF032C">
        <w:rPr>
          <w:b/>
          <w:sz w:val="36"/>
          <w:szCs w:val="36"/>
        </w:rPr>
        <w:t>TAX-WISE GIVING IN 2021</w:t>
      </w:r>
    </w:p>
    <w:p w14:paraId="24804835" w14:textId="77777777" w:rsidR="000C7838" w:rsidRPr="00024E18" w:rsidRDefault="000C7838">
      <w:pPr>
        <w:rPr>
          <w:sz w:val="28"/>
          <w:szCs w:val="28"/>
        </w:rPr>
      </w:pPr>
    </w:p>
    <w:p w14:paraId="685ED844" w14:textId="77777777" w:rsidR="000C7838" w:rsidRPr="00E77491" w:rsidRDefault="000C7838">
      <w:pPr>
        <w:rPr>
          <w:b/>
          <w:sz w:val="28"/>
          <w:szCs w:val="28"/>
        </w:rPr>
      </w:pPr>
      <w:r w:rsidRPr="00E77491">
        <w:rPr>
          <w:b/>
          <w:sz w:val="28"/>
          <w:szCs w:val="28"/>
        </w:rPr>
        <w:t>IF YOU TAKE THE STANDARD DEDUCTION</w:t>
      </w:r>
    </w:p>
    <w:p w14:paraId="199B9FB1" w14:textId="77777777" w:rsidR="000C7838" w:rsidRPr="00024E18" w:rsidRDefault="000C7838">
      <w:pPr>
        <w:rPr>
          <w:sz w:val="28"/>
          <w:szCs w:val="28"/>
        </w:rPr>
      </w:pPr>
      <w:r w:rsidRPr="00024E18">
        <w:rPr>
          <w:sz w:val="28"/>
          <w:szCs w:val="28"/>
        </w:rPr>
        <w:t xml:space="preserve">Under the CARES ACT, in 2021, gifts to charities like </w:t>
      </w:r>
      <w:r w:rsidR="00E77491">
        <w:rPr>
          <w:sz w:val="28"/>
          <w:szCs w:val="28"/>
        </w:rPr>
        <w:t>our church</w:t>
      </w:r>
      <w:r w:rsidRPr="00024E18">
        <w:rPr>
          <w:sz w:val="28"/>
          <w:szCs w:val="28"/>
        </w:rPr>
        <w:t xml:space="preserve"> qualify for a “Universal Deduction” above and beyond the existing standard deduction. The limit is $300 for individuals and $600 for married couples filing jointly. </w:t>
      </w:r>
    </w:p>
    <w:p w14:paraId="024A0DDD" w14:textId="77777777" w:rsidR="000C7838" w:rsidRPr="00024E18" w:rsidRDefault="000C7838">
      <w:pPr>
        <w:rPr>
          <w:sz w:val="28"/>
          <w:szCs w:val="28"/>
        </w:rPr>
      </w:pPr>
    </w:p>
    <w:p w14:paraId="6E02927A" w14:textId="77777777" w:rsidR="000C7838" w:rsidRPr="00E77491" w:rsidRDefault="000C7838">
      <w:pPr>
        <w:rPr>
          <w:b/>
          <w:sz w:val="28"/>
          <w:szCs w:val="28"/>
        </w:rPr>
      </w:pPr>
      <w:r w:rsidRPr="00E77491">
        <w:rPr>
          <w:b/>
          <w:sz w:val="28"/>
          <w:szCs w:val="28"/>
        </w:rPr>
        <w:t>IF YOU ITEMIZE</w:t>
      </w:r>
    </w:p>
    <w:p w14:paraId="73BA3F31" w14:textId="77777777" w:rsidR="000C7838" w:rsidRPr="00024E18" w:rsidRDefault="000C7838">
      <w:pPr>
        <w:rPr>
          <w:sz w:val="28"/>
          <w:szCs w:val="28"/>
        </w:rPr>
      </w:pPr>
      <w:r w:rsidRPr="00024E18">
        <w:rPr>
          <w:sz w:val="28"/>
          <w:szCs w:val="28"/>
        </w:rPr>
        <w:t>The CARES ACT increased the previous charitable deduction limit of 60% Adjusted Gross Income to 100%. That means, if you can afford to give away as much as you earn, you can completely offset your income with charit</w:t>
      </w:r>
      <w:r w:rsidR="00B46CF7" w:rsidRPr="00024E18">
        <w:rPr>
          <w:sz w:val="28"/>
          <w:szCs w:val="28"/>
        </w:rPr>
        <w:t>able giving for 2021.</w:t>
      </w:r>
    </w:p>
    <w:p w14:paraId="4B1728B8" w14:textId="77777777" w:rsidR="00B46CF7" w:rsidRPr="00024E18" w:rsidRDefault="00B46CF7">
      <w:pPr>
        <w:rPr>
          <w:sz w:val="28"/>
          <w:szCs w:val="28"/>
        </w:rPr>
      </w:pPr>
    </w:p>
    <w:p w14:paraId="528206AA" w14:textId="77777777" w:rsidR="00B46CF7" w:rsidRPr="00024E18" w:rsidRDefault="00B46CF7">
      <w:pPr>
        <w:rPr>
          <w:sz w:val="28"/>
          <w:szCs w:val="28"/>
        </w:rPr>
      </w:pPr>
      <w:r w:rsidRPr="00024E18">
        <w:rPr>
          <w:sz w:val="28"/>
          <w:szCs w:val="28"/>
        </w:rPr>
        <w:t xml:space="preserve">To be included for 2021 your donation must be </w:t>
      </w:r>
      <w:r w:rsidRPr="00444996">
        <w:rPr>
          <w:b/>
          <w:sz w:val="28"/>
          <w:szCs w:val="28"/>
          <w:u w:val="single"/>
        </w:rPr>
        <w:t>received</w:t>
      </w:r>
      <w:r w:rsidRPr="00024E18">
        <w:rPr>
          <w:sz w:val="28"/>
          <w:szCs w:val="28"/>
        </w:rPr>
        <w:t xml:space="preserve"> by </w:t>
      </w:r>
      <w:r w:rsidR="00024E18">
        <w:rPr>
          <w:sz w:val="28"/>
          <w:szCs w:val="28"/>
        </w:rPr>
        <w:t xml:space="preserve">the church by </w:t>
      </w:r>
      <w:r w:rsidRPr="00024E18">
        <w:rPr>
          <w:sz w:val="28"/>
          <w:szCs w:val="28"/>
        </w:rPr>
        <w:t>mid-night December 31, 2021.</w:t>
      </w:r>
    </w:p>
    <w:p w14:paraId="61469035" w14:textId="77777777" w:rsidR="00B46CF7" w:rsidRPr="00024E18" w:rsidRDefault="00B46CF7">
      <w:pPr>
        <w:rPr>
          <w:sz w:val="28"/>
          <w:szCs w:val="28"/>
        </w:rPr>
      </w:pPr>
    </w:p>
    <w:p w14:paraId="6B172308" w14:textId="77777777" w:rsidR="00B46CF7" w:rsidRDefault="00B46CF7">
      <w:pPr>
        <w:rPr>
          <w:sz w:val="28"/>
          <w:szCs w:val="28"/>
        </w:rPr>
      </w:pPr>
      <w:r w:rsidRPr="00024E18">
        <w:rPr>
          <w:sz w:val="28"/>
          <w:szCs w:val="28"/>
        </w:rPr>
        <w:t xml:space="preserve">In addition, you can make gifts of </w:t>
      </w:r>
      <w:r w:rsidRPr="00024E18">
        <w:rPr>
          <w:b/>
          <w:sz w:val="28"/>
          <w:szCs w:val="28"/>
        </w:rPr>
        <w:t>stocks, bonds, or mutual funds</w:t>
      </w:r>
      <w:r w:rsidRPr="00024E18">
        <w:rPr>
          <w:sz w:val="28"/>
          <w:szCs w:val="28"/>
        </w:rPr>
        <w:t>. When you give appreciated assets directly to the church, no capital gains tax is due.</w:t>
      </w:r>
      <w:r w:rsidR="00024E18" w:rsidRPr="00024E18">
        <w:rPr>
          <w:sz w:val="28"/>
          <w:szCs w:val="28"/>
        </w:rPr>
        <w:t xml:space="preserve"> Contact the church office for more information on how to do this.</w:t>
      </w:r>
    </w:p>
    <w:p w14:paraId="71A7EBAE" w14:textId="77777777" w:rsidR="00420D45" w:rsidRDefault="00420D45">
      <w:pPr>
        <w:rPr>
          <w:sz w:val="28"/>
          <w:szCs w:val="28"/>
        </w:rPr>
      </w:pPr>
    </w:p>
    <w:p w14:paraId="52096321" w14:textId="77777777" w:rsidR="008C7FC8" w:rsidRDefault="00E9196A">
      <w:pPr>
        <w:rPr>
          <w:sz w:val="28"/>
          <w:szCs w:val="28"/>
        </w:rPr>
      </w:pPr>
      <w:r>
        <w:rPr>
          <w:sz w:val="28"/>
          <w:szCs w:val="28"/>
        </w:rPr>
        <w:t xml:space="preserve">For those over age 70.5, you can give to the church directly from a traditional IRA. </w:t>
      </w:r>
      <w:r w:rsidRPr="008C7FC8">
        <w:rPr>
          <w:b/>
          <w:sz w:val="28"/>
          <w:szCs w:val="28"/>
        </w:rPr>
        <w:t>Required Minimum Distributions</w:t>
      </w:r>
      <w:r>
        <w:rPr>
          <w:sz w:val="28"/>
          <w:szCs w:val="28"/>
        </w:rPr>
        <w:t xml:space="preserve"> were suspended for 2020 under the CARES </w:t>
      </w:r>
      <w:proofErr w:type="gramStart"/>
      <w:r>
        <w:rPr>
          <w:sz w:val="28"/>
          <w:szCs w:val="28"/>
        </w:rPr>
        <w:t>ACT, but</w:t>
      </w:r>
      <w:proofErr w:type="gramEnd"/>
      <w:r>
        <w:rPr>
          <w:sz w:val="28"/>
          <w:szCs w:val="28"/>
        </w:rPr>
        <w:t xml:space="preserve"> return this year. Failing to withdraw the required minimum can result in fees and penalties. By contacting the financial institution that holds your IRA and directing them to send a distribution directly to the church, you won’t be liable for income tax on the gift, but the total amount</w:t>
      </w:r>
      <w:r w:rsidR="008C7FC8">
        <w:rPr>
          <w:sz w:val="28"/>
          <w:szCs w:val="28"/>
        </w:rPr>
        <w:t xml:space="preserve"> of the gift (up to $100,000 per year of charitable giving) will count towards your Required Minimum Distribution.</w:t>
      </w:r>
    </w:p>
    <w:p w14:paraId="4D2CB8A3" w14:textId="77777777" w:rsidR="00420D45" w:rsidRPr="00024E18" w:rsidRDefault="00E919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20D45" w:rsidRPr="00024E18" w:rsidSect="00C30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38"/>
    <w:rsid w:val="00024E18"/>
    <w:rsid w:val="000C7838"/>
    <w:rsid w:val="00420D45"/>
    <w:rsid w:val="00444996"/>
    <w:rsid w:val="008C7FC8"/>
    <w:rsid w:val="00B46CF7"/>
    <w:rsid w:val="00B912C2"/>
    <w:rsid w:val="00C30224"/>
    <w:rsid w:val="00CF032C"/>
    <w:rsid w:val="00E77491"/>
    <w:rsid w:val="00E90814"/>
    <w:rsid w:val="00E9196A"/>
    <w:rsid w:val="00E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3C832"/>
  <w14:defaultImageDpi w14:val="32767"/>
  <w15:chartTrackingRefBased/>
  <w15:docId w15:val="{C2F85C8A-9EFC-B245-8C62-B8E17C9C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Foster</dc:creator>
  <cp:keywords/>
  <dc:description/>
  <cp:lastModifiedBy>Joseph Foster</cp:lastModifiedBy>
  <cp:revision>6</cp:revision>
  <dcterms:created xsi:type="dcterms:W3CDTF">2021-12-15T00:26:00Z</dcterms:created>
  <dcterms:modified xsi:type="dcterms:W3CDTF">2021-12-15T01:40:00Z</dcterms:modified>
</cp:coreProperties>
</file>